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4736B" w14:textId="77777777" w:rsidR="00A9457F" w:rsidRPr="004B37E9" w:rsidRDefault="00A9457F" w:rsidP="00A9457F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210C9003" w14:textId="12F67E6E" w:rsidR="00A9457F" w:rsidRPr="004B37E9" w:rsidRDefault="00A9457F" w:rsidP="00A9457F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4B37E9">
        <w:rPr>
          <w:rFonts w:ascii="Arial" w:hAnsi="Arial" w:cs="Arial"/>
          <w:sz w:val="22"/>
          <w:szCs w:val="22"/>
        </w:rPr>
        <w:t>I</w:t>
      </w:r>
      <w:r w:rsidR="005236B9" w:rsidRPr="004B37E9">
        <w:rPr>
          <w:rFonts w:ascii="Arial" w:hAnsi="Arial" w:cs="Arial"/>
          <w:sz w:val="22"/>
          <w:szCs w:val="22"/>
        </w:rPr>
        <w:t>I</w:t>
      </w:r>
      <w:r w:rsidRPr="004B37E9">
        <w:rPr>
          <w:rFonts w:ascii="Arial" w:hAnsi="Arial" w:cs="Arial"/>
          <w:sz w:val="22"/>
          <w:szCs w:val="22"/>
        </w:rPr>
        <w:t>.</w:t>
      </w:r>
    </w:p>
    <w:p w14:paraId="79FD8925" w14:textId="77777777" w:rsidR="00A9457F" w:rsidRPr="004B37E9" w:rsidRDefault="00A9457F" w:rsidP="00A9457F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74384675" w14:textId="77777777" w:rsidR="00A9457F" w:rsidRPr="004B37E9" w:rsidRDefault="00A9457F" w:rsidP="00A9457F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014CA686" w14:textId="7877A6E4" w:rsidR="00A9457F" w:rsidRPr="004B37E9" w:rsidRDefault="005236B9" w:rsidP="00A9457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B37E9">
        <w:rPr>
          <w:rFonts w:ascii="Arial" w:hAnsi="Arial" w:cs="Arial"/>
          <w:b/>
          <w:sz w:val="22"/>
          <w:szCs w:val="22"/>
        </w:rPr>
        <w:t xml:space="preserve">Předkládací zpráva </w:t>
      </w:r>
    </w:p>
    <w:p w14:paraId="0B8A833A" w14:textId="77777777" w:rsidR="0075707A" w:rsidRPr="004B37E9" w:rsidRDefault="0075707A" w:rsidP="00A9457F">
      <w:pPr>
        <w:rPr>
          <w:rFonts w:ascii="Arial" w:hAnsi="Arial" w:cs="Arial"/>
          <w:sz w:val="22"/>
          <w:szCs w:val="22"/>
        </w:rPr>
      </w:pPr>
    </w:p>
    <w:p w14:paraId="53CA4329" w14:textId="721FA407" w:rsidR="004B37E9" w:rsidRPr="004B37E9" w:rsidRDefault="004B37E9" w:rsidP="004B37E9">
      <w:pPr>
        <w:jc w:val="both"/>
        <w:rPr>
          <w:rFonts w:ascii="Arial" w:eastAsia="Calibri" w:hAnsi="Arial" w:cs="Arial"/>
          <w:sz w:val="22"/>
          <w:szCs w:val="22"/>
        </w:rPr>
      </w:pPr>
      <w:r w:rsidRPr="004B37E9">
        <w:rPr>
          <w:rFonts w:ascii="Arial" w:eastAsia="Calibri" w:hAnsi="Arial" w:cs="Arial"/>
          <w:sz w:val="22"/>
          <w:szCs w:val="22"/>
        </w:rPr>
        <w:t>Materiál předkládaný Ministerstvem školství, mládeže a tělovýchovy (dále jen „MŠMT“) pro schůzi vlády ČR představuje návrh</w:t>
      </w:r>
      <w:r w:rsidR="009670DA">
        <w:rPr>
          <w:rFonts w:ascii="Arial" w:eastAsia="Calibri" w:hAnsi="Arial" w:cs="Arial"/>
          <w:sz w:val="22"/>
          <w:szCs w:val="22"/>
        </w:rPr>
        <w:t xml:space="preserve"> </w:t>
      </w:r>
      <w:r w:rsidR="009670DA" w:rsidRPr="009670DA">
        <w:rPr>
          <w:rFonts w:ascii="Arial" w:eastAsia="Calibri" w:hAnsi="Arial" w:cs="Arial"/>
          <w:sz w:val="22"/>
          <w:szCs w:val="22"/>
        </w:rPr>
        <w:t>programu na podporu vytvoření a kultivace systémových podmínek pro rozvoj excelence (dále jen „program Excelence“).</w:t>
      </w:r>
      <w:r w:rsidRPr="004B37E9">
        <w:rPr>
          <w:rFonts w:ascii="Arial" w:eastAsia="Calibri" w:hAnsi="Arial" w:cs="Arial"/>
          <w:sz w:val="22"/>
          <w:szCs w:val="22"/>
        </w:rPr>
        <w:t xml:space="preserve"> </w:t>
      </w:r>
    </w:p>
    <w:p w14:paraId="49434906" w14:textId="77777777" w:rsid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</w:p>
    <w:p w14:paraId="4968E941" w14:textId="77777777" w:rsidR="009670DA" w:rsidRDefault="009670DA" w:rsidP="009670D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670DA">
        <w:rPr>
          <w:rFonts w:ascii="Arial" w:hAnsi="Arial" w:cs="Arial"/>
          <w:sz w:val="22"/>
          <w:szCs w:val="22"/>
        </w:rPr>
        <w:t xml:space="preserve">Program Excelence je nedílnou součástí plnění cílů </w:t>
      </w:r>
      <w:r w:rsidRPr="009670DA">
        <w:rPr>
          <w:rFonts w:ascii="Arial" w:hAnsi="Arial" w:cs="Arial"/>
          <w:b/>
          <w:bCs/>
          <w:sz w:val="22"/>
          <w:szCs w:val="22"/>
        </w:rPr>
        <w:t>Národního plánu obnovy</w:t>
      </w:r>
      <w:r w:rsidRPr="009670DA">
        <w:rPr>
          <w:rFonts w:ascii="Arial" w:hAnsi="Arial" w:cs="Arial"/>
          <w:sz w:val="22"/>
          <w:szCs w:val="22"/>
        </w:rPr>
        <w:t xml:space="preserve">, konkrétně </w:t>
      </w:r>
      <w:r w:rsidRPr="009670DA">
        <w:rPr>
          <w:rFonts w:ascii="Arial" w:hAnsi="Arial" w:cs="Arial"/>
          <w:b/>
          <w:bCs/>
          <w:sz w:val="22"/>
          <w:szCs w:val="22"/>
        </w:rPr>
        <w:t>komponenty 5.3 „Strategicky řízený a mezinárodně konkurenceschopný ekosystém výzkumu, vývoje a inovací“</w:t>
      </w:r>
      <w:r w:rsidRPr="009670DA">
        <w:rPr>
          <w:rFonts w:ascii="Arial" w:hAnsi="Arial" w:cs="Arial"/>
          <w:sz w:val="22"/>
          <w:szCs w:val="22"/>
        </w:rPr>
        <w:t xml:space="preserve">. Program Excelence je přímým nástrojem pro naplnění specifického cíle „Podpořit mezinárodně konkurenceschopné týmy, které jsou nositeli excelence ve výzkumu, vývoji a inovacích“ a </w:t>
      </w:r>
      <w:r w:rsidRPr="009670DA">
        <w:rPr>
          <w:rFonts w:ascii="Arial" w:hAnsi="Arial" w:cs="Arial"/>
          <w:b/>
          <w:bCs/>
          <w:sz w:val="22"/>
          <w:szCs w:val="22"/>
        </w:rPr>
        <w:t>jeho realizace včetně finančního krytí je nezbytným předpokladem pro plnění této komponenty, a je tak pro ČR závazná.</w:t>
      </w:r>
    </w:p>
    <w:p w14:paraId="0D39B306" w14:textId="77777777" w:rsidR="009670DA" w:rsidRPr="009670DA" w:rsidRDefault="009670DA" w:rsidP="009670D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8C93209" w14:textId="77777777" w:rsid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  <w:r w:rsidRPr="009670DA">
        <w:rPr>
          <w:rFonts w:ascii="Arial" w:hAnsi="Arial" w:cs="Arial"/>
          <w:sz w:val="22"/>
          <w:szCs w:val="22"/>
        </w:rPr>
        <w:t>Komponenta 5.3 „Strategicky řízený a mezinárodně konkurenceschopný ekosystém výzkumu, vývoje a inovací“ Národního plánu obnovy přináší reformní opatření pro posílení excelence ve výzkumu vývoji a inovacích (dále jen „</w:t>
      </w:r>
      <w:proofErr w:type="spellStart"/>
      <w:r w:rsidRPr="009670DA">
        <w:rPr>
          <w:rFonts w:ascii="Arial" w:hAnsi="Arial" w:cs="Arial"/>
          <w:sz w:val="22"/>
          <w:szCs w:val="22"/>
        </w:rPr>
        <w:t>VaVaI</w:t>
      </w:r>
      <w:proofErr w:type="spellEnd"/>
      <w:r w:rsidRPr="009670DA">
        <w:rPr>
          <w:rFonts w:ascii="Arial" w:hAnsi="Arial" w:cs="Arial"/>
          <w:sz w:val="22"/>
          <w:szCs w:val="22"/>
        </w:rPr>
        <w:t xml:space="preserve">“), které povedou k rozvoji internacionalizace prostředí </w:t>
      </w:r>
      <w:proofErr w:type="spellStart"/>
      <w:r w:rsidRPr="009670DA">
        <w:rPr>
          <w:rFonts w:ascii="Arial" w:hAnsi="Arial" w:cs="Arial"/>
          <w:sz w:val="22"/>
          <w:szCs w:val="22"/>
        </w:rPr>
        <w:t>VaVaI</w:t>
      </w:r>
      <w:proofErr w:type="spellEnd"/>
      <w:r w:rsidRPr="009670DA">
        <w:rPr>
          <w:rFonts w:ascii="Arial" w:hAnsi="Arial" w:cs="Arial"/>
          <w:sz w:val="22"/>
          <w:szCs w:val="22"/>
        </w:rPr>
        <w:t xml:space="preserve"> v ČR a mezinárodní spolupráce včetně vyšší míry zapojení českých subjektů do evropských programů podpory </w:t>
      </w:r>
      <w:proofErr w:type="spellStart"/>
      <w:r w:rsidRPr="009670DA">
        <w:rPr>
          <w:rFonts w:ascii="Arial" w:hAnsi="Arial" w:cs="Arial"/>
          <w:sz w:val="22"/>
          <w:szCs w:val="22"/>
        </w:rPr>
        <w:t>VaVaI</w:t>
      </w:r>
      <w:proofErr w:type="spellEnd"/>
      <w:r w:rsidRPr="009670DA">
        <w:rPr>
          <w:rFonts w:ascii="Arial" w:hAnsi="Arial" w:cs="Arial"/>
          <w:sz w:val="22"/>
          <w:szCs w:val="22"/>
        </w:rPr>
        <w:t xml:space="preserve"> a posílení financování </w:t>
      </w:r>
      <w:proofErr w:type="spellStart"/>
      <w:r w:rsidRPr="009670DA">
        <w:rPr>
          <w:rFonts w:ascii="Arial" w:hAnsi="Arial" w:cs="Arial"/>
          <w:sz w:val="22"/>
          <w:szCs w:val="22"/>
        </w:rPr>
        <w:t>VaVaI</w:t>
      </w:r>
      <w:proofErr w:type="spellEnd"/>
      <w:r w:rsidRPr="009670DA">
        <w:rPr>
          <w:rFonts w:ascii="Arial" w:hAnsi="Arial" w:cs="Arial"/>
          <w:sz w:val="22"/>
          <w:szCs w:val="22"/>
        </w:rPr>
        <w:t xml:space="preserve"> v ČR ze zahraničních zdrojů. </w:t>
      </w:r>
    </w:p>
    <w:p w14:paraId="7DE1EBF3" w14:textId="77777777" w:rsidR="009670DA" w:rsidRP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</w:p>
    <w:p w14:paraId="399171CA" w14:textId="599BFC85" w:rsid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  <w:r w:rsidRPr="009670DA">
        <w:rPr>
          <w:rFonts w:ascii="Arial" w:hAnsi="Arial" w:cs="Arial"/>
          <w:sz w:val="22"/>
          <w:szCs w:val="22"/>
        </w:rPr>
        <w:t xml:space="preserve">Program Excelence přispěje k naplnění Národní politiky </w:t>
      </w:r>
      <w:proofErr w:type="spellStart"/>
      <w:r w:rsidRPr="009670DA">
        <w:rPr>
          <w:rFonts w:ascii="Arial" w:hAnsi="Arial" w:cs="Arial"/>
          <w:sz w:val="22"/>
          <w:szCs w:val="22"/>
        </w:rPr>
        <w:t>VaVaI</w:t>
      </w:r>
      <w:proofErr w:type="spellEnd"/>
      <w:r w:rsidRPr="009670DA">
        <w:rPr>
          <w:rFonts w:ascii="Arial" w:hAnsi="Arial" w:cs="Arial"/>
          <w:sz w:val="22"/>
          <w:szCs w:val="22"/>
        </w:rPr>
        <w:t xml:space="preserve"> ČR 2021+, Inovační strategie České republiky 2019–2030, národních priorit orientovaného výzkumu, experimentálního vývoje a inovací a naplňování vertikálních tematických priorit a misí Národní výzkumné a</w:t>
      </w:r>
      <w:r w:rsidR="005A6A5E">
        <w:rPr>
          <w:rFonts w:ascii="Arial" w:hAnsi="Arial" w:cs="Arial"/>
          <w:sz w:val="22"/>
          <w:szCs w:val="22"/>
        </w:rPr>
        <w:t> </w:t>
      </w:r>
      <w:r w:rsidRPr="009670DA">
        <w:rPr>
          <w:rFonts w:ascii="Arial" w:hAnsi="Arial" w:cs="Arial"/>
          <w:sz w:val="22"/>
          <w:szCs w:val="22"/>
        </w:rPr>
        <w:t>inovační strategie pro inteligentní specializaci České republiky 2021–2027. Program Excelence je rovněž nástrojem realizace Koncepce institucionální podpory excelence na vybraných univerzitách a v rámci Akademie věd ČR.</w:t>
      </w:r>
    </w:p>
    <w:p w14:paraId="4450EC3A" w14:textId="77777777" w:rsidR="009670DA" w:rsidRP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</w:p>
    <w:p w14:paraId="1BC72927" w14:textId="2E1B3F74" w:rsid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  <w:r w:rsidRPr="009670DA">
        <w:rPr>
          <w:rFonts w:ascii="Arial" w:hAnsi="Arial" w:cs="Arial"/>
          <w:sz w:val="22"/>
          <w:szCs w:val="22"/>
        </w:rPr>
        <w:t xml:space="preserve">Program Excelence je </w:t>
      </w:r>
      <w:r w:rsidRPr="009670DA">
        <w:rPr>
          <w:rFonts w:ascii="Arial" w:hAnsi="Arial" w:cs="Arial"/>
          <w:b/>
          <w:bCs/>
          <w:sz w:val="22"/>
          <w:szCs w:val="22"/>
        </w:rPr>
        <w:t>navržen na léta 2026–2030 pro projekty s délkou řešení pět let</w:t>
      </w:r>
      <w:r w:rsidRPr="009670DA">
        <w:rPr>
          <w:rFonts w:ascii="Arial" w:hAnsi="Arial" w:cs="Arial"/>
          <w:sz w:val="22"/>
          <w:szCs w:val="22"/>
        </w:rPr>
        <w:t xml:space="preserve">. Program bude poskytovat </w:t>
      </w:r>
      <w:r w:rsidRPr="009670DA">
        <w:rPr>
          <w:rFonts w:ascii="Arial" w:hAnsi="Arial" w:cs="Arial"/>
          <w:b/>
          <w:bCs/>
          <w:sz w:val="22"/>
          <w:szCs w:val="22"/>
        </w:rPr>
        <w:t>účelovou podporu na základě veřejné soutěže</w:t>
      </w:r>
      <w:r w:rsidRPr="009670DA">
        <w:rPr>
          <w:rFonts w:ascii="Arial" w:hAnsi="Arial" w:cs="Arial"/>
          <w:sz w:val="22"/>
          <w:szCs w:val="22"/>
        </w:rPr>
        <w:t xml:space="preserve"> dle § 17 až 21 zákona č. 130/2002 Sb.</w:t>
      </w:r>
      <w:r w:rsidR="00356C0D" w:rsidRPr="00356C0D">
        <w:t xml:space="preserve"> </w:t>
      </w:r>
      <w:r w:rsidR="00356C0D" w:rsidRPr="00356C0D">
        <w:rPr>
          <w:rFonts w:ascii="Arial" w:hAnsi="Arial" w:cs="Arial"/>
          <w:sz w:val="22"/>
          <w:szCs w:val="22"/>
        </w:rPr>
        <w:t>o podpoře výzkumu, experimentálního vývoje a inovací z veřejných prostředků a o změně některých souvisejících zákonů, ve znění pozdějších předpisů (dále jen „zákon č. 130/2002 Sb.“)</w:t>
      </w:r>
      <w:r w:rsidR="00356C0D">
        <w:rPr>
          <w:rFonts w:ascii="Arial" w:hAnsi="Arial" w:cs="Arial"/>
          <w:sz w:val="22"/>
          <w:szCs w:val="22"/>
        </w:rPr>
        <w:t>.</w:t>
      </w:r>
      <w:r w:rsidRPr="009670DA">
        <w:rPr>
          <w:rFonts w:ascii="Arial" w:hAnsi="Arial" w:cs="Arial"/>
          <w:sz w:val="22"/>
          <w:szCs w:val="22"/>
        </w:rPr>
        <w:t xml:space="preserve"> </w:t>
      </w:r>
      <w:r w:rsidRPr="009670DA">
        <w:rPr>
          <w:rFonts w:ascii="Arial" w:hAnsi="Arial" w:cs="Arial"/>
          <w:b/>
          <w:bCs/>
          <w:sz w:val="22"/>
          <w:szCs w:val="22"/>
        </w:rPr>
        <w:t>Uchazečem, respektive příjemcem podpory</w:t>
      </w:r>
      <w:r w:rsidRPr="009670DA">
        <w:rPr>
          <w:rFonts w:ascii="Arial" w:hAnsi="Arial" w:cs="Arial"/>
          <w:sz w:val="22"/>
          <w:szCs w:val="22"/>
        </w:rPr>
        <w:t xml:space="preserve"> na projekt podle § 2 odst. 2 písm. b) resp. c) zákona č. 130/2002 Sb. mohou být</w:t>
      </w:r>
      <w:r w:rsidRPr="009670DA">
        <w:rPr>
          <w:rFonts w:ascii="Arial" w:hAnsi="Arial" w:cs="Arial"/>
          <w:b/>
          <w:bCs/>
          <w:sz w:val="22"/>
          <w:szCs w:val="22"/>
        </w:rPr>
        <w:t xml:space="preserve"> veřejné vysoké školy</w:t>
      </w:r>
      <w:r w:rsidRPr="009670DA">
        <w:rPr>
          <w:rFonts w:ascii="Arial" w:hAnsi="Arial" w:cs="Arial"/>
          <w:sz w:val="22"/>
          <w:szCs w:val="22"/>
        </w:rPr>
        <w:t xml:space="preserve"> zřízené a spravované dle zákona č. 111/1998 Sb., zákon o vysokých školách a o změně a doplnění dalších zákonů</w:t>
      </w:r>
      <w:r w:rsidR="00356C0D">
        <w:rPr>
          <w:rFonts w:ascii="Arial" w:hAnsi="Arial" w:cs="Arial"/>
          <w:sz w:val="22"/>
          <w:szCs w:val="22"/>
        </w:rPr>
        <w:t>, ve znění pozdějších předpisů</w:t>
      </w:r>
      <w:r w:rsidRPr="009670DA">
        <w:rPr>
          <w:rFonts w:ascii="Arial" w:hAnsi="Arial" w:cs="Arial"/>
          <w:sz w:val="22"/>
          <w:szCs w:val="22"/>
        </w:rPr>
        <w:t xml:space="preserve">, splňující definici výzkumné organizace podle čl. 2 odst. 83 Nařízení </w:t>
      </w:r>
      <w:r w:rsidR="00356C0D">
        <w:rPr>
          <w:rFonts w:ascii="Arial" w:hAnsi="Arial" w:cs="Arial"/>
          <w:sz w:val="22"/>
          <w:szCs w:val="22"/>
        </w:rPr>
        <w:t xml:space="preserve">Komise (EU) č. 651/2014 </w:t>
      </w:r>
      <w:r w:rsidRPr="009670DA">
        <w:rPr>
          <w:rFonts w:ascii="Arial" w:hAnsi="Arial" w:cs="Arial"/>
          <w:sz w:val="22"/>
          <w:szCs w:val="22"/>
        </w:rPr>
        <w:t xml:space="preserve">a zákona č. 130/2002 Sb., a které </w:t>
      </w:r>
      <w:proofErr w:type="gramStart"/>
      <w:r w:rsidRPr="009670DA">
        <w:rPr>
          <w:rFonts w:ascii="Arial" w:hAnsi="Arial" w:cs="Arial"/>
          <w:sz w:val="22"/>
          <w:szCs w:val="22"/>
        </w:rPr>
        <w:t>řeší</w:t>
      </w:r>
      <w:proofErr w:type="gramEnd"/>
      <w:r w:rsidRPr="009670DA">
        <w:rPr>
          <w:rFonts w:ascii="Arial" w:hAnsi="Arial" w:cs="Arial"/>
          <w:sz w:val="22"/>
          <w:szCs w:val="22"/>
        </w:rPr>
        <w:t xml:space="preserve"> projekt samostatně.</w:t>
      </w:r>
    </w:p>
    <w:p w14:paraId="1C8BB011" w14:textId="77777777" w:rsidR="009670DA" w:rsidRP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</w:p>
    <w:p w14:paraId="42827DAE" w14:textId="77777777" w:rsid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  <w:r w:rsidRPr="009670DA">
        <w:rPr>
          <w:rFonts w:ascii="Arial" w:hAnsi="Arial" w:cs="Arial"/>
          <w:sz w:val="22"/>
          <w:szCs w:val="22"/>
        </w:rPr>
        <w:t>Program je určen pro veřejné vysoké školy, které již</w:t>
      </w:r>
      <w:r w:rsidRPr="009670DA">
        <w:rPr>
          <w:rFonts w:ascii="Arial" w:hAnsi="Arial" w:cs="Arial"/>
          <w:b/>
          <w:bCs/>
          <w:sz w:val="22"/>
          <w:szCs w:val="22"/>
        </w:rPr>
        <w:t xml:space="preserve"> v minulosti prokázaly, že disponují excelentními výzkumnými týmy</w:t>
      </w:r>
      <w:r w:rsidRPr="009670DA">
        <w:rPr>
          <w:rFonts w:ascii="Arial" w:hAnsi="Arial" w:cs="Arial"/>
          <w:sz w:val="22"/>
          <w:szCs w:val="22"/>
        </w:rPr>
        <w:t xml:space="preserve"> schopnými aktivně se zapojit do projektů excelentního </w:t>
      </w:r>
      <w:proofErr w:type="spellStart"/>
      <w:r w:rsidRPr="009670DA">
        <w:rPr>
          <w:rFonts w:ascii="Arial" w:hAnsi="Arial" w:cs="Arial"/>
          <w:sz w:val="22"/>
          <w:szCs w:val="22"/>
        </w:rPr>
        <w:t>VaVaI</w:t>
      </w:r>
      <w:proofErr w:type="spellEnd"/>
      <w:r w:rsidRPr="009670DA">
        <w:rPr>
          <w:rFonts w:ascii="Arial" w:hAnsi="Arial" w:cs="Arial"/>
          <w:sz w:val="22"/>
          <w:szCs w:val="22"/>
        </w:rPr>
        <w:t xml:space="preserve">. Účelem programu Excelence je prostřednictvím rozvoje administrativního zázemí veřejné vysoké školy </w:t>
      </w:r>
      <w:r w:rsidRPr="009670DA">
        <w:rPr>
          <w:rFonts w:ascii="Arial" w:hAnsi="Arial" w:cs="Arial"/>
          <w:b/>
          <w:bCs/>
          <w:sz w:val="22"/>
          <w:szCs w:val="22"/>
        </w:rPr>
        <w:t xml:space="preserve">zajistit podmínky pro udržení, resp. další rozvoj výzkumných týmů po skončení realizace projektu excelentního </w:t>
      </w:r>
      <w:proofErr w:type="spellStart"/>
      <w:r w:rsidRPr="009670DA">
        <w:rPr>
          <w:rFonts w:ascii="Arial" w:hAnsi="Arial" w:cs="Arial"/>
          <w:b/>
          <w:bCs/>
          <w:sz w:val="22"/>
          <w:szCs w:val="22"/>
        </w:rPr>
        <w:t>VaVaI</w:t>
      </w:r>
      <w:proofErr w:type="spellEnd"/>
      <w:r w:rsidRPr="009670DA">
        <w:rPr>
          <w:rFonts w:ascii="Arial" w:hAnsi="Arial" w:cs="Arial"/>
          <w:sz w:val="22"/>
          <w:szCs w:val="22"/>
        </w:rPr>
        <w:t xml:space="preserve">, který inicioval jejich vytvoření a/nebo jejich kvalitativní změnu. </w:t>
      </w:r>
    </w:p>
    <w:p w14:paraId="0EB51F30" w14:textId="77777777" w:rsidR="009670DA" w:rsidRP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</w:p>
    <w:p w14:paraId="231C651D" w14:textId="60100796" w:rsid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  <w:r w:rsidRPr="009670DA">
        <w:rPr>
          <w:rFonts w:ascii="Arial" w:hAnsi="Arial" w:cs="Arial"/>
          <w:b/>
          <w:bCs/>
          <w:sz w:val="22"/>
          <w:szCs w:val="22"/>
        </w:rPr>
        <w:t>Celkové výdaje programu Excelence se předpokládají ve výši 3 530 953 tis. Kč s tím, že účelová podpora poskytovaná programem z prostředků státního rozpočtu bude představovat 1 797 500 tis. Kč.</w:t>
      </w:r>
      <w:r w:rsidRPr="009670DA">
        <w:rPr>
          <w:rFonts w:ascii="Arial" w:hAnsi="Arial" w:cs="Arial"/>
          <w:sz w:val="22"/>
          <w:szCs w:val="22"/>
        </w:rPr>
        <w:t xml:space="preserve"> Finanční podpora poskytovaná programem Excelence je nastavena tak, aby motivovala podpořené výzkumné organizace k vytvoření udržitelného systému pro financování rozvoje institucionálních podmínek pro posilování excelence. Proto </w:t>
      </w:r>
      <w:r w:rsidRPr="009670DA">
        <w:rPr>
          <w:rFonts w:ascii="Arial" w:hAnsi="Arial" w:cs="Arial"/>
          <w:b/>
          <w:bCs/>
          <w:sz w:val="22"/>
          <w:szCs w:val="22"/>
        </w:rPr>
        <w:t xml:space="preserve">má intenzita podpory poskytovaná z programu Excelence sestupnou tendenci (od 90 % </w:t>
      </w:r>
      <w:r w:rsidRPr="009670DA">
        <w:rPr>
          <w:rFonts w:ascii="Arial" w:hAnsi="Arial" w:cs="Arial"/>
          <w:b/>
          <w:bCs/>
          <w:sz w:val="22"/>
          <w:szCs w:val="22"/>
        </w:rPr>
        <w:lastRenderedPageBreak/>
        <w:t>v prvním roce ke 20 % v posledním roce trvání projektu)</w:t>
      </w:r>
      <w:r w:rsidRPr="009670DA">
        <w:rPr>
          <w:rFonts w:ascii="Arial" w:hAnsi="Arial" w:cs="Arial"/>
          <w:sz w:val="22"/>
          <w:szCs w:val="22"/>
        </w:rPr>
        <w:t>. Program tak plní iniciační roli a</w:t>
      </w:r>
      <w:r w:rsidR="005A6A5E">
        <w:rPr>
          <w:rFonts w:ascii="Arial" w:hAnsi="Arial" w:cs="Arial"/>
          <w:sz w:val="22"/>
          <w:szCs w:val="22"/>
        </w:rPr>
        <w:t> </w:t>
      </w:r>
      <w:r w:rsidRPr="009670DA">
        <w:rPr>
          <w:rFonts w:ascii="Arial" w:hAnsi="Arial" w:cs="Arial"/>
          <w:sz w:val="22"/>
          <w:szCs w:val="22"/>
        </w:rPr>
        <w:t xml:space="preserve">má </w:t>
      </w:r>
      <w:r w:rsidRPr="009670DA">
        <w:rPr>
          <w:rFonts w:ascii="Arial" w:hAnsi="Arial" w:cs="Arial"/>
          <w:b/>
          <w:bCs/>
          <w:sz w:val="22"/>
          <w:szCs w:val="22"/>
        </w:rPr>
        <w:t>stimulovat výzkumné organizace k postupnému vyčlenění vlastních prostředků na financování rozvoje systému pro rozvoj a šíření excelence</w:t>
      </w:r>
      <w:r w:rsidRPr="009670DA">
        <w:rPr>
          <w:rFonts w:ascii="Arial" w:hAnsi="Arial" w:cs="Arial"/>
          <w:sz w:val="22"/>
          <w:szCs w:val="22"/>
        </w:rPr>
        <w:t>.</w:t>
      </w:r>
    </w:p>
    <w:p w14:paraId="49B914EC" w14:textId="77777777" w:rsidR="009670DA" w:rsidRP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</w:p>
    <w:p w14:paraId="135FC867" w14:textId="77777777" w:rsid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  <w:bookmarkStart w:id="0" w:name="_Hlk165285785"/>
      <w:r w:rsidRPr="009670DA">
        <w:rPr>
          <w:rFonts w:ascii="Arial" w:hAnsi="Arial" w:cs="Arial"/>
          <w:sz w:val="22"/>
          <w:szCs w:val="22"/>
        </w:rPr>
        <w:t xml:space="preserve">Prostředky finanční podpory budou MŠMT hrazeny ze zdrojů účelové podpory v rámci výdajů státního rozpočtu ČR na </w:t>
      </w:r>
      <w:proofErr w:type="spellStart"/>
      <w:r w:rsidRPr="009670DA">
        <w:rPr>
          <w:rFonts w:ascii="Arial" w:hAnsi="Arial" w:cs="Arial"/>
          <w:sz w:val="22"/>
          <w:szCs w:val="22"/>
        </w:rPr>
        <w:t>VaVaI</w:t>
      </w:r>
      <w:proofErr w:type="spellEnd"/>
      <w:r w:rsidRPr="009670DA">
        <w:rPr>
          <w:rFonts w:ascii="Arial" w:hAnsi="Arial" w:cs="Arial"/>
          <w:sz w:val="22"/>
          <w:szCs w:val="22"/>
        </w:rPr>
        <w:t xml:space="preserve">. </w:t>
      </w:r>
      <w:r w:rsidRPr="009670DA">
        <w:rPr>
          <w:rFonts w:ascii="Arial" w:hAnsi="Arial" w:cs="Arial"/>
          <w:b/>
          <w:bCs/>
          <w:sz w:val="22"/>
          <w:szCs w:val="22"/>
        </w:rPr>
        <w:t>Náklady na financování programu byly promítnuty do návrhu výdajů státního rozpočtu na výzkum, experimentální vývoj a inovace na roky 2025 až 2027.</w:t>
      </w:r>
      <w:r w:rsidRPr="009670DA">
        <w:rPr>
          <w:rFonts w:ascii="Arial" w:hAnsi="Arial" w:cs="Arial"/>
          <w:sz w:val="22"/>
          <w:szCs w:val="22"/>
        </w:rPr>
        <w:t xml:space="preserve"> V navazujících letech bude projekt realizován podle možností výdajů státního rozpočtu ČR na </w:t>
      </w:r>
      <w:proofErr w:type="spellStart"/>
      <w:r w:rsidRPr="009670DA">
        <w:rPr>
          <w:rFonts w:ascii="Arial" w:hAnsi="Arial" w:cs="Arial"/>
          <w:sz w:val="22"/>
          <w:szCs w:val="22"/>
        </w:rPr>
        <w:t>VaVaI</w:t>
      </w:r>
      <w:proofErr w:type="spellEnd"/>
      <w:r w:rsidRPr="009670DA">
        <w:rPr>
          <w:rFonts w:ascii="Arial" w:hAnsi="Arial" w:cs="Arial"/>
          <w:sz w:val="22"/>
          <w:szCs w:val="22"/>
        </w:rPr>
        <w:t>, a to v souladu s předpokládanou finanční alokací uvedenou v části III materiálu. V tuto chvíli předkládaný materiál nevyvolá žádné dodatečné výdaje nad rámec schválených rozpočtových limitů kapitoly MŠMT.</w:t>
      </w:r>
    </w:p>
    <w:p w14:paraId="15EB47D2" w14:textId="77777777" w:rsidR="009670DA" w:rsidRP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</w:p>
    <w:bookmarkEnd w:id="0"/>
    <w:p w14:paraId="69199345" w14:textId="738A6AB9" w:rsidR="009670DA" w:rsidRPr="004B37E9" w:rsidRDefault="009670DA" w:rsidP="009670DA">
      <w:pPr>
        <w:jc w:val="both"/>
        <w:rPr>
          <w:rFonts w:ascii="Arial" w:eastAsia="Calibri" w:hAnsi="Arial" w:cs="Arial"/>
          <w:bCs/>
          <w:sz w:val="22"/>
          <w:szCs w:val="22"/>
        </w:rPr>
      </w:pPr>
      <w:r w:rsidRPr="009670DA">
        <w:rPr>
          <w:rFonts w:ascii="Arial" w:eastAsia="Calibri" w:hAnsi="Arial" w:cs="Arial"/>
          <w:bCs/>
          <w:sz w:val="22"/>
          <w:szCs w:val="22"/>
        </w:rPr>
        <w:t>Rad</w:t>
      </w:r>
      <w:r>
        <w:rPr>
          <w:rFonts w:ascii="Arial" w:eastAsia="Calibri" w:hAnsi="Arial" w:cs="Arial"/>
          <w:bCs/>
          <w:sz w:val="22"/>
          <w:szCs w:val="22"/>
        </w:rPr>
        <w:t>a</w:t>
      </w:r>
      <w:r w:rsidRPr="009670DA">
        <w:rPr>
          <w:rFonts w:ascii="Arial" w:eastAsia="Calibri" w:hAnsi="Arial" w:cs="Arial"/>
          <w:bCs/>
          <w:sz w:val="22"/>
          <w:szCs w:val="22"/>
        </w:rPr>
        <w:t xml:space="preserve"> vlády pro výzkum, vývoj a inovace (dále jen „RVVI“) </w:t>
      </w:r>
      <w:r w:rsidRPr="007421DE">
        <w:rPr>
          <w:rFonts w:ascii="Arial" w:eastAsia="Calibri" w:hAnsi="Arial" w:cs="Arial"/>
          <w:bCs/>
          <w:sz w:val="22"/>
          <w:szCs w:val="22"/>
        </w:rPr>
        <w:t>přijala k předkládanému materiálu stanovisko na svém 40</w:t>
      </w:r>
      <w:r>
        <w:rPr>
          <w:rFonts w:ascii="Arial" w:eastAsia="Calibri" w:hAnsi="Arial" w:cs="Arial"/>
          <w:bCs/>
          <w:sz w:val="22"/>
          <w:szCs w:val="22"/>
        </w:rPr>
        <w:t>6</w:t>
      </w:r>
      <w:r w:rsidRPr="007421DE">
        <w:rPr>
          <w:rFonts w:ascii="Arial" w:eastAsia="Calibri" w:hAnsi="Arial" w:cs="Arial"/>
          <w:bCs/>
          <w:sz w:val="22"/>
          <w:szCs w:val="22"/>
        </w:rPr>
        <w:t>. zasedání, jež se uskutečnilo dne 2</w:t>
      </w:r>
      <w:r>
        <w:rPr>
          <w:rFonts w:ascii="Arial" w:eastAsia="Calibri" w:hAnsi="Arial" w:cs="Arial"/>
          <w:bCs/>
          <w:sz w:val="22"/>
          <w:szCs w:val="22"/>
        </w:rPr>
        <w:t>2</w:t>
      </w:r>
      <w:r w:rsidRPr="007421DE">
        <w:rPr>
          <w:rFonts w:ascii="Arial" w:eastAsia="Calibri" w:hAnsi="Arial" w:cs="Arial"/>
          <w:bCs/>
          <w:sz w:val="22"/>
          <w:szCs w:val="22"/>
        </w:rPr>
        <w:t xml:space="preserve">. </w:t>
      </w:r>
      <w:r>
        <w:rPr>
          <w:rFonts w:ascii="Arial" w:eastAsia="Calibri" w:hAnsi="Arial" w:cs="Arial"/>
          <w:bCs/>
          <w:sz w:val="22"/>
          <w:szCs w:val="22"/>
        </w:rPr>
        <w:t>listopadu</w:t>
      </w:r>
      <w:r w:rsidRPr="007421DE">
        <w:rPr>
          <w:rFonts w:ascii="Arial" w:eastAsia="Calibri" w:hAnsi="Arial" w:cs="Arial"/>
          <w:bCs/>
          <w:sz w:val="22"/>
          <w:szCs w:val="22"/>
        </w:rPr>
        <w:t xml:space="preserve"> 2024. Toto stanovisko </w:t>
      </w:r>
      <w:r>
        <w:rPr>
          <w:rFonts w:ascii="Arial" w:eastAsia="Calibri" w:hAnsi="Arial" w:cs="Arial"/>
          <w:bCs/>
          <w:sz w:val="22"/>
          <w:szCs w:val="22"/>
        </w:rPr>
        <w:t xml:space="preserve">a </w:t>
      </w:r>
      <w:r w:rsidRPr="007421DE">
        <w:rPr>
          <w:rFonts w:ascii="Arial" w:eastAsia="Calibri" w:hAnsi="Arial" w:cs="Arial"/>
          <w:bCs/>
          <w:sz w:val="22"/>
          <w:szCs w:val="22"/>
        </w:rPr>
        <w:t>vypořádání připomínek j</w:t>
      </w:r>
      <w:r>
        <w:rPr>
          <w:rFonts w:ascii="Arial" w:eastAsia="Calibri" w:hAnsi="Arial" w:cs="Arial"/>
          <w:bCs/>
          <w:sz w:val="22"/>
          <w:szCs w:val="22"/>
        </w:rPr>
        <w:t>sou</w:t>
      </w:r>
      <w:r w:rsidRPr="007421DE">
        <w:rPr>
          <w:rFonts w:ascii="Arial" w:eastAsia="Calibri" w:hAnsi="Arial" w:cs="Arial"/>
          <w:bCs/>
          <w:sz w:val="22"/>
          <w:szCs w:val="22"/>
        </w:rPr>
        <w:t xml:space="preserve"> přiložen</w:t>
      </w:r>
      <w:r>
        <w:rPr>
          <w:rFonts w:ascii="Arial" w:eastAsia="Calibri" w:hAnsi="Arial" w:cs="Arial"/>
          <w:bCs/>
          <w:sz w:val="22"/>
          <w:szCs w:val="22"/>
        </w:rPr>
        <w:t>y</w:t>
      </w:r>
      <w:r w:rsidRPr="007421DE">
        <w:rPr>
          <w:rFonts w:ascii="Arial" w:eastAsia="Calibri" w:hAnsi="Arial" w:cs="Arial"/>
          <w:bCs/>
          <w:sz w:val="22"/>
          <w:szCs w:val="22"/>
        </w:rPr>
        <w:t xml:space="preserve"> jako část</w:t>
      </w:r>
      <w:r>
        <w:rPr>
          <w:rFonts w:ascii="Arial" w:eastAsia="Calibri" w:hAnsi="Arial" w:cs="Arial"/>
          <w:bCs/>
          <w:sz w:val="22"/>
          <w:szCs w:val="22"/>
        </w:rPr>
        <w:t>i</w:t>
      </w:r>
      <w:r w:rsidRPr="007421DE">
        <w:rPr>
          <w:rFonts w:ascii="Arial" w:eastAsia="Calibri" w:hAnsi="Arial" w:cs="Arial"/>
          <w:bCs/>
          <w:sz w:val="22"/>
          <w:szCs w:val="22"/>
        </w:rPr>
        <w:t xml:space="preserve"> V </w:t>
      </w:r>
      <w:r>
        <w:rPr>
          <w:rFonts w:ascii="Arial" w:eastAsia="Calibri" w:hAnsi="Arial" w:cs="Arial"/>
          <w:bCs/>
          <w:sz w:val="22"/>
          <w:szCs w:val="22"/>
        </w:rPr>
        <w:t>a VI m</w:t>
      </w:r>
      <w:r w:rsidRPr="007421DE">
        <w:rPr>
          <w:rFonts w:ascii="Arial" w:eastAsia="Calibri" w:hAnsi="Arial" w:cs="Arial"/>
          <w:bCs/>
          <w:sz w:val="22"/>
          <w:szCs w:val="22"/>
        </w:rPr>
        <w:t>ateriálu.</w:t>
      </w:r>
    </w:p>
    <w:p w14:paraId="1533B308" w14:textId="77777777" w:rsidR="009670DA" w:rsidRPr="004B37E9" w:rsidRDefault="009670DA" w:rsidP="009670DA">
      <w:pPr>
        <w:jc w:val="both"/>
        <w:rPr>
          <w:rFonts w:ascii="Arial" w:eastAsia="Calibri" w:hAnsi="Arial" w:cs="Arial"/>
          <w:bCs/>
          <w:sz w:val="22"/>
          <w:szCs w:val="22"/>
        </w:rPr>
      </w:pPr>
    </w:p>
    <w:p w14:paraId="3DB3844D" w14:textId="5EFB663D" w:rsidR="009670DA" w:rsidRPr="004B37E9" w:rsidRDefault="009670DA" w:rsidP="009670DA">
      <w:pPr>
        <w:jc w:val="both"/>
        <w:rPr>
          <w:rFonts w:ascii="Arial" w:eastAsia="Calibri" w:hAnsi="Arial" w:cs="Arial"/>
          <w:bCs/>
          <w:sz w:val="22"/>
          <w:szCs w:val="22"/>
        </w:rPr>
      </w:pPr>
      <w:r w:rsidRPr="004B37E9">
        <w:rPr>
          <w:rFonts w:ascii="Arial" w:eastAsia="Calibri" w:hAnsi="Arial" w:cs="Arial"/>
          <w:bCs/>
          <w:sz w:val="22"/>
          <w:szCs w:val="22"/>
        </w:rPr>
        <w:t>Materiál byl</w:t>
      </w:r>
      <w:r>
        <w:rPr>
          <w:rFonts w:ascii="Arial" w:eastAsia="Calibri" w:hAnsi="Arial" w:cs="Arial"/>
          <w:bCs/>
          <w:sz w:val="22"/>
          <w:szCs w:val="22"/>
        </w:rPr>
        <w:t xml:space="preserve"> následně </w:t>
      </w:r>
      <w:r w:rsidRPr="004B37E9">
        <w:rPr>
          <w:rFonts w:ascii="Arial" w:eastAsia="Calibri" w:hAnsi="Arial" w:cs="Arial"/>
          <w:bCs/>
          <w:sz w:val="22"/>
          <w:szCs w:val="22"/>
        </w:rPr>
        <w:t>rozeslán do meziresortního připomínkového řízení, a to dopisem ministra školství, mládeže a tělovýchovy doc. PhDr. Mikuláš</w:t>
      </w:r>
      <w:r w:rsidR="005A6A5E">
        <w:rPr>
          <w:rFonts w:ascii="Arial" w:eastAsia="Calibri" w:hAnsi="Arial" w:cs="Arial"/>
          <w:bCs/>
          <w:sz w:val="22"/>
          <w:szCs w:val="22"/>
        </w:rPr>
        <w:t>e</w:t>
      </w:r>
      <w:r w:rsidRPr="004B37E9">
        <w:rPr>
          <w:rFonts w:ascii="Arial" w:eastAsia="Calibri" w:hAnsi="Arial" w:cs="Arial"/>
          <w:bCs/>
          <w:sz w:val="22"/>
          <w:szCs w:val="22"/>
        </w:rPr>
        <w:t xml:space="preserve"> Bek</w:t>
      </w:r>
      <w:r w:rsidR="006264BE">
        <w:rPr>
          <w:rFonts w:ascii="Arial" w:eastAsia="Calibri" w:hAnsi="Arial" w:cs="Arial"/>
          <w:bCs/>
          <w:sz w:val="22"/>
          <w:szCs w:val="22"/>
        </w:rPr>
        <w:t>a</w:t>
      </w:r>
      <w:r w:rsidRPr="004B37E9">
        <w:rPr>
          <w:rFonts w:ascii="Arial" w:eastAsia="Calibri" w:hAnsi="Arial" w:cs="Arial"/>
          <w:bCs/>
          <w:sz w:val="22"/>
          <w:szCs w:val="22"/>
        </w:rPr>
        <w:t xml:space="preserve">, Ph.D. ze dne </w:t>
      </w:r>
      <w:proofErr w:type="spellStart"/>
      <w:r w:rsidRPr="004B37E9">
        <w:rPr>
          <w:rFonts w:ascii="Arial" w:eastAsia="Calibri" w:hAnsi="Arial" w:cs="Arial"/>
          <w:bCs/>
          <w:sz w:val="22"/>
          <w:szCs w:val="22"/>
          <w:highlight w:val="yellow"/>
        </w:rPr>
        <w:t>xx</w:t>
      </w:r>
      <w:proofErr w:type="spellEnd"/>
      <w:r w:rsidRPr="004B37E9">
        <w:rPr>
          <w:rFonts w:ascii="Arial" w:eastAsia="Calibri" w:hAnsi="Arial" w:cs="Arial"/>
          <w:bCs/>
          <w:sz w:val="22"/>
          <w:szCs w:val="22"/>
          <w:highlight w:val="yellow"/>
        </w:rPr>
        <w:t xml:space="preserve">. </w:t>
      </w:r>
      <w:proofErr w:type="spellStart"/>
      <w:r w:rsidRPr="004B37E9">
        <w:rPr>
          <w:rFonts w:ascii="Arial" w:eastAsia="Calibri" w:hAnsi="Arial" w:cs="Arial"/>
          <w:bCs/>
          <w:sz w:val="22"/>
          <w:szCs w:val="22"/>
          <w:highlight w:val="yellow"/>
        </w:rPr>
        <w:t>xxxx</w:t>
      </w:r>
      <w:proofErr w:type="spellEnd"/>
      <w:r w:rsidRPr="004B37E9">
        <w:rPr>
          <w:rFonts w:ascii="Arial" w:eastAsia="Calibri" w:hAnsi="Arial" w:cs="Arial"/>
          <w:bCs/>
          <w:sz w:val="22"/>
          <w:szCs w:val="22"/>
        </w:rPr>
        <w:t xml:space="preserve"> 2024 s termínem pro dodání stanovisek do dne </w:t>
      </w:r>
      <w:r w:rsidRPr="004B37E9">
        <w:rPr>
          <w:rFonts w:ascii="Arial" w:eastAsia="Calibri" w:hAnsi="Arial" w:cs="Arial"/>
          <w:bCs/>
          <w:sz w:val="22"/>
          <w:szCs w:val="22"/>
          <w:highlight w:val="yellow"/>
        </w:rPr>
        <w:t xml:space="preserve">x. </w:t>
      </w:r>
      <w:proofErr w:type="spellStart"/>
      <w:r w:rsidRPr="004B37E9">
        <w:rPr>
          <w:rFonts w:ascii="Arial" w:eastAsia="Calibri" w:hAnsi="Arial" w:cs="Arial"/>
          <w:bCs/>
          <w:sz w:val="22"/>
          <w:szCs w:val="22"/>
          <w:highlight w:val="yellow"/>
        </w:rPr>
        <w:t>xxxx</w:t>
      </w:r>
      <w:proofErr w:type="spellEnd"/>
      <w:r w:rsidRPr="004B37E9">
        <w:rPr>
          <w:rFonts w:ascii="Arial" w:eastAsia="Calibri" w:hAnsi="Arial" w:cs="Arial"/>
          <w:bCs/>
          <w:sz w:val="22"/>
          <w:szCs w:val="22"/>
        </w:rPr>
        <w:t xml:space="preserve"> 2024. Výsledek meziresortního připomínkového řízení je uveden v části V</w:t>
      </w:r>
      <w:r>
        <w:rPr>
          <w:rFonts w:ascii="Arial" w:eastAsia="Calibri" w:hAnsi="Arial" w:cs="Arial"/>
          <w:bCs/>
          <w:sz w:val="22"/>
          <w:szCs w:val="22"/>
        </w:rPr>
        <w:t>I</w:t>
      </w:r>
      <w:r w:rsidRPr="004B37E9">
        <w:rPr>
          <w:rFonts w:ascii="Arial" w:eastAsia="Calibri" w:hAnsi="Arial" w:cs="Arial"/>
          <w:bCs/>
          <w:sz w:val="22"/>
          <w:szCs w:val="22"/>
        </w:rPr>
        <w:t xml:space="preserve">I materiálu. </w:t>
      </w:r>
    </w:p>
    <w:p w14:paraId="0A535017" w14:textId="77777777" w:rsidR="009670DA" w:rsidRPr="009670DA" w:rsidRDefault="009670DA" w:rsidP="009670DA">
      <w:pPr>
        <w:jc w:val="both"/>
        <w:rPr>
          <w:rFonts w:ascii="Arial" w:hAnsi="Arial" w:cs="Arial"/>
          <w:sz w:val="22"/>
          <w:szCs w:val="22"/>
        </w:rPr>
      </w:pPr>
    </w:p>
    <w:p w14:paraId="6CFC1AB5" w14:textId="2F55D9E1" w:rsidR="00AA5CB4" w:rsidRPr="004B37E9" w:rsidRDefault="009670DA" w:rsidP="009670DA">
      <w:pPr>
        <w:jc w:val="both"/>
        <w:rPr>
          <w:rFonts w:ascii="Arial" w:eastAsia="Verdana" w:hAnsi="Arial" w:cs="Arial"/>
          <w:color w:val="000000"/>
          <w:sz w:val="22"/>
          <w:szCs w:val="22"/>
        </w:rPr>
      </w:pPr>
      <w:r w:rsidRPr="009670DA">
        <w:rPr>
          <w:rFonts w:ascii="Arial" w:hAnsi="Arial" w:cs="Arial"/>
          <w:sz w:val="22"/>
          <w:szCs w:val="22"/>
        </w:rPr>
        <w:t>Materiál se netýká postavení fyzických osob. Materiál nemá dopad na rovnost žen a mužů.</w:t>
      </w:r>
    </w:p>
    <w:sectPr w:rsidR="00AA5CB4" w:rsidRPr="004B37E9" w:rsidSect="007729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0FBF8" w14:textId="77777777" w:rsidR="00475EB1" w:rsidRDefault="00475EB1" w:rsidP="00A9457F">
      <w:r>
        <w:separator/>
      </w:r>
    </w:p>
  </w:endnote>
  <w:endnote w:type="continuationSeparator" w:id="0">
    <w:p w14:paraId="2606B8D7" w14:textId="77777777" w:rsidR="00475EB1" w:rsidRDefault="00475EB1" w:rsidP="00A9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0D8AA" w14:textId="77777777" w:rsidR="007F2828" w:rsidRDefault="007F28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800536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9976CA3" w14:textId="0AD5B512" w:rsidR="00772902" w:rsidRPr="007F2828" w:rsidRDefault="00772902">
        <w:pPr>
          <w:pStyle w:val="Zpat"/>
          <w:jc w:val="center"/>
          <w:rPr>
            <w:rFonts w:ascii="Arial" w:hAnsi="Arial" w:cs="Arial"/>
          </w:rPr>
        </w:pPr>
        <w:r w:rsidRPr="007F2828">
          <w:rPr>
            <w:rFonts w:ascii="Arial" w:hAnsi="Arial" w:cs="Arial"/>
          </w:rPr>
          <w:fldChar w:fldCharType="begin"/>
        </w:r>
        <w:r w:rsidRPr="007F2828">
          <w:rPr>
            <w:rFonts w:ascii="Arial" w:hAnsi="Arial" w:cs="Arial"/>
          </w:rPr>
          <w:instrText>PAGE   \* MERGEFORMAT</w:instrText>
        </w:r>
        <w:r w:rsidRPr="007F2828">
          <w:rPr>
            <w:rFonts w:ascii="Arial" w:hAnsi="Arial" w:cs="Arial"/>
          </w:rPr>
          <w:fldChar w:fldCharType="separate"/>
        </w:r>
        <w:r w:rsidRPr="007F2828">
          <w:rPr>
            <w:rFonts w:ascii="Arial" w:hAnsi="Arial" w:cs="Arial"/>
          </w:rPr>
          <w:t>2</w:t>
        </w:r>
        <w:r w:rsidRPr="007F2828">
          <w:rPr>
            <w:rFonts w:ascii="Arial" w:hAnsi="Arial" w:cs="Arial"/>
          </w:rPr>
          <w:fldChar w:fldCharType="end"/>
        </w:r>
      </w:p>
    </w:sdtContent>
  </w:sdt>
  <w:p w14:paraId="19D636FE" w14:textId="77777777" w:rsidR="00772902" w:rsidRDefault="007729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E40DF" w14:textId="77777777" w:rsidR="007F2828" w:rsidRDefault="007F28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F3B8D" w14:textId="77777777" w:rsidR="00475EB1" w:rsidRDefault="00475EB1" w:rsidP="00A9457F">
      <w:r>
        <w:separator/>
      </w:r>
    </w:p>
  </w:footnote>
  <w:footnote w:type="continuationSeparator" w:id="0">
    <w:p w14:paraId="7E49B9AB" w14:textId="77777777" w:rsidR="00475EB1" w:rsidRDefault="00475EB1" w:rsidP="00A94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2D76D" w14:textId="77777777" w:rsidR="007F2828" w:rsidRDefault="007F28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59831" w14:textId="591AFA05" w:rsidR="00772902" w:rsidRDefault="00772902" w:rsidP="00772902">
    <w:pPr>
      <w:pStyle w:val="Zhlav"/>
    </w:pPr>
  </w:p>
  <w:p w14:paraId="7547F9C3" w14:textId="342AD90D" w:rsidR="00A9457F" w:rsidRPr="001E57A0" w:rsidRDefault="00A9457F" w:rsidP="001E57A0">
    <w:pPr>
      <w:tabs>
        <w:tab w:val="left" w:pos="5670"/>
      </w:tabs>
      <w:spacing w:after="120"/>
      <w:rPr>
        <w:rFonts w:ascii="Calibri" w:hAnsi="Calibri" w:cs="Calibr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7A7C0" w14:textId="77777777" w:rsidR="007F2828" w:rsidRDefault="007F28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23CE"/>
    <w:multiLevelType w:val="hybridMultilevel"/>
    <w:tmpl w:val="5882C9A6"/>
    <w:lvl w:ilvl="0" w:tplc="8088A6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5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5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5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5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FB722B"/>
    <w:multiLevelType w:val="hybridMultilevel"/>
    <w:tmpl w:val="506A8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104D4"/>
    <w:multiLevelType w:val="hybridMultilevel"/>
    <w:tmpl w:val="C8F04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648302">
    <w:abstractNumId w:val="0"/>
  </w:num>
  <w:num w:numId="2" w16cid:durableId="801002934">
    <w:abstractNumId w:val="2"/>
  </w:num>
  <w:num w:numId="3" w16cid:durableId="524947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A4E"/>
    <w:rsid w:val="00003C38"/>
    <w:rsid w:val="000403D9"/>
    <w:rsid w:val="0008503C"/>
    <w:rsid w:val="000B5F57"/>
    <w:rsid w:val="00101A65"/>
    <w:rsid w:val="00105032"/>
    <w:rsid w:val="00143390"/>
    <w:rsid w:val="00143A4E"/>
    <w:rsid w:val="00165F09"/>
    <w:rsid w:val="0019510F"/>
    <w:rsid w:val="00196A7C"/>
    <w:rsid w:val="001E57A0"/>
    <w:rsid w:val="00285B92"/>
    <w:rsid w:val="002945AD"/>
    <w:rsid w:val="002E348B"/>
    <w:rsid w:val="003035BE"/>
    <w:rsid w:val="00356C0D"/>
    <w:rsid w:val="00395C0A"/>
    <w:rsid w:val="003D682B"/>
    <w:rsid w:val="00422BB4"/>
    <w:rsid w:val="00475EB1"/>
    <w:rsid w:val="004A745C"/>
    <w:rsid w:val="004B37E9"/>
    <w:rsid w:val="004B6C69"/>
    <w:rsid w:val="004C55D7"/>
    <w:rsid w:val="004E026C"/>
    <w:rsid w:val="004E772B"/>
    <w:rsid w:val="004E7C97"/>
    <w:rsid w:val="00512EC9"/>
    <w:rsid w:val="005236B9"/>
    <w:rsid w:val="00583631"/>
    <w:rsid w:val="005A6A5E"/>
    <w:rsid w:val="005B2F6A"/>
    <w:rsid w:val="005C2F12"/>
    <w:rsid w:val="006264BE"/>
    <w:rsid w:val="00626942"/>
    <w:rsid w:val="00660A97"/>
    <w:rsid w:val="00667990"/>
    <w:rsid w:val="006968B2"/>
    <w:rsid w:val="006C7BCF"/>
    <w:rsid w:val="006E5B98"/>
    <w:rsid w:val="00720498"/>
    <w:rsid w:val="00721369"/>
    <w:rsid w:val="00725DF8"/>
    <w:rsid w:val="007421DE"/>
    <w:rsid w:val="00744FE7"/>
    <w:rsid w:val="0075707A"/>
    <w:rsid w:val="00772902"/>
    <w:rsid w:val="00794D4F"/>
    <w:rsid w:val="007957FD"/>
    <w:rsid w:val="007A5C5A"/>
    <w:rsid w:val="007D4147"/>
    <w:rsid w:val="007F2828"/>
    <w:rsid w:val="0087680D"/>
    <w:rsid w:val="00885D19"/>
    <w:rsid w:val="00896B4D"/>
    <w:rsid w:val="008A3BC0"/>
    <w:rsid w:val="008A77A2"/>
    <w:rsid w:val="008B6E84"/>
    <w:rsid w:val="008D47BC"/>
    <w:rsid w:val="0093036D"/>
    <w:rsid w:val="009670DA"/>
    <w:rsid w:val="009B1790"/>
    <w:rsid w:val="009E3B8B"/>
    <w:rsid w:val="00A9457F"/>
    <w:rsid w:val="00AA5CB4"/>
    <w:rsid w:val="00AC331F"/>
    <w:rsid w:val="00AD0C6D"/>
    <w:rsid w:val="00B13CB1"/>
    <w:rsid w:val="00B17530"/>
    <w:rsid w:val="00B2202A"/>
    <w:rsid w:val="00B61A5D"/>
    <w:rsid w:val="00B803F1"/>
    <w:rsid w:val="00B838EC"/>
    <w:rsid w:val="00C07598"/>
    <w:rsid w:val="00C123A3"/>
    <w:rsid w:val="00C43C17"/>
    <w:rsid w:val="00C8076F"/>
    <w:rsid w:val="00C8435D"/>
    <w:rsid w:val="00CD56FC"/>
    <w:rsid w:val="00D1245C"/>
    <w:rsid w:val="00D57457"/>
    <w:rsid w:val="00DA5C54"/>
    <w:rsid w:val="00DC354D"/>
    <w:rsid w:val="00E05F70"/>
    <w:rsid w:val="00E11913"/>
    <w:rsid w:val="00E13960"/>
    <w:rsid w:val="00E85248"/>
    <w:rsid w:val="00E936E7"/>
    <w:rsid w:val="00EC1E13"/>
    <w:rsid w:val="00ED38A4"/>
    <w:rsid w:val="00EE316D"/>
    <w:rsid w:val="00F4274F"/>
    <w:rsid w:val="00F75B3B"/>
    <w:rsid w:val="00FA0C5B"/>
    <w:rsid w:val="00FB1648"/>
    <w:rsid w:val="00FB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3BD66"/>
  <w15:chartTrackingRefBased/>
  <w15:docId w15:val="{C10156DC-3415-4D88-8BB3-9620DE13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3A4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395C0A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unhideWhenUsed/>
    <w:rsid w:val="00A945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57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45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57F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96B4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C7B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BCF"/>
    <w:rPr>
      <w:rFonts w:ascii="Segoe UI" w:hAnsi="Segoe UI" w:cs="Segoe UI"/>
      <w:sz w:val="18"/>
      <w:szCs w:val="18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AA5CB4"/>
    <w:rPr>
      <w:rFonts w:ascii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56C0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0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714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Beránková Zuzana</dc:creator>
  <cp:keywords/>
  <dc:description/>
  <cp:lastModifiedBy>Núňez Tayupanta Lucie</cp:lastModifiedBy>
  <cp:revision>15</cp:revision>
  <dcterms:created xsi:type="dcterms:W3CDTF">2024-04-24T14:24:00Z</dcterms:created>
  <dcterms:modified xsi:type="dcterms:W3CDTF">2024-10-10T07:50:00Z</dcterms:modified>
</cp:coreProperties>
</file>